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6B445" w14:textId="77777777"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14:paraId="358E95F5" w14:textId="77777777"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14:paraId="3A1B9825" w14:textId="3F9F00C0"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F2233B">
        <w:rPr>
          <w:rFonts w:ascii="微软雅黑" w:eastAsia="微软雅黑" w:hAnsi="微软雅黑" w:hint="eastAsia"/>
          <w:b/>
          <w:sz w:val="24"/>
          <w:szCs w:val="24"/>
        </w:rPr>
        <w:t>统计学</w:t>
      </w:r>
    </w:p>
    <w:p w14:paraId="4FA88980" w14:textId="77777777"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14:paraId="0FAFC6F9" w14:textId="563977CC" w:rsidR="004A15F6" w:rsidRPr="00F2233B" w:rsidRDefault="00F2233B" w:rsidP="008C1CD4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  <w:szCs w:val="24"/>
        </w:rPr>
      </w:pPr>
      <w:r w:rsidRPr="00F2233B">
        <w:rPr>
          <w:rFonts w:ascii="仿宋_GB2312" w:eastAsia="仿宋_GB2312" w:hAnsi="STKaiti" w:hint="eastAsia"/>
          <w:sz w:val="24"/>
          <w:szCs w:val="24"/>
        </w:rPr>
        <w:t>统计学</w:t>
      </w:r>
      <w:r w:rsidR="0082518F" w:rsidRPr="00F2233B">
        <w:rPr>
          <w:rFonts w:ascii="微软雅黑" w:eastAsia="微软雅黑" w:hAnsi="微软雅黑" w:hint="eastAsia"/>
          <w:bCs/>
          <w:sz w:val="24"/>
          <w:szCs w:val="24"/>
        </w:rPr>
        <w:t>是</w:t>
      </w:r>
      <w:r>
        <w:rPr>
          <w:rFonts w:ascii="微软雅黑" w:eastAsia="微软雅黑" w:hAnsi="微软雅黑" w:hint="eastAsia"/>
          <w:bCs/>
          <w:sz w:val="24"/>
          <w:szCs w:val="24"/>
        </w:rPr>
        <w:t>应用统计专业</w:t>
      </w:r>
      <w:r w:rsidR="0082518F" w:rsidRPr="00F2233B">
        <w:rPr>
          <w:rFonts w:ascii="微软雅黑" w:eastAsia="微软雅黑" w:hAnsi="微软雅黑" w:hint="eastAsia"/>
          <w:bCs/>
          <w:sz w:val="24"/>
          <w:szCs w:val="24"/>
        </w:rPr>
        <w:t>硕士研究生入学考试科目之一。</w:t>
      </w:r>
      <w:proofErr w:type="gramStart"/>
      <w:r w:rsidR="00E06ED2" w:rsidRPr="00F2233B">
        <w:rPr>
          <w:rFonts w:ascii="微软雅黑" w:eastAsia="微软雅黑" w:hAnsi="微软雅黑" w:hint="eastAsia"/>
          <w:bCs/>
          <w:sz w:val="24"/>
          <w:szCs w:val="24"/>
        </w:rPr>
        <w:t>本考试</w:t>
      </w:r>
      <w:proofErr w:type="gramEnd"/>
      <w:r w:rsidR="00E06ED2" w:rsidRPr="00F2233B">
        <w:rPr>
          <w:rFonts w:ascii="微软雅黑" w:eastAsia="微软雅黑" w:hAnsi="微软雅黑" w:hint="eastAsia"/>
          <w:bCs/>
          <w:sz w:val="24"/>
          <w:szCs w:val="24"/>
        </w:rPr>
        <w:t>大纲的制定力求反映招生类型的特点，科学、公平、准确、规范地测评考生的相关基础知识掌握水平，考生分析问题和解决问题及综合知识运用能力。应考人员</w:t>
      </w:r>
      <w:r w:rsidR="005046E5" w:rsidRPr="00F2233B">
        <w:rPr>
          <w:rFonts w:ascii="微软雅黑" w:eastAsia="微软雅黑" w:hAnsi="微软雅黑" w:hint="eastAsia"/>
          <w:bCs/>
          <w:sz w:val="24"/>
          <w:szCs w:val="24"/>
        </w:rPr>
        <w:t>可</w:t>
      </w:r>
      <w:r w:rsidR="00E06ED2" w:rsidRPr="00F2233B">
        <w:rPr>
          <w:rFonts w:ascii="微软雅黑" w:eastAsia="微软雅黑" w:hAnsi="微软雅黑" w:hint="eastAsia"/>
          <w:bCs/>
          <w:sz w:val="24"/>
          <w:szCs w:val="24"/>
        </w:rPr>
        <w:t>根据本大纲的内容和要求自行学习相关内容和掌握有关知识。</w:t>
      </w:r>
    </w:p>
    <w:p w14:paraId="3E2F4D9B" w14:textId="75B5BDCC" w:rsidR="00F2233B" w:rsidRPr="00F2233B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F2233B">
        <w:rPr>
          <w:rFonts w:ascii="微软雅黑" w:eastAsia="微软雅黑" w:hAnsi="微软雅黑" w:hint="eastAsia"/>
          <w:bCs/>
          <w:sz w:val="24"/>
          <w:szCs w:val="24"/>
        </w:rPr>
        <w:t>本大纲主要包括</w:t>
      </w:r>
      <w:r w:rsidR="00F2233B" w:rsidRPr="00F2233B">
        <w:rPr>
          <w:rFonts w:ascii="仿宋_GB2312" w:eastAsia="仿宋_GB2312" w:hAnsi="STKaiti" w:hint="eastAsia"/>
          <w:sz w:val="24"/>
          <w:szCs w:val="24"/>
        </w:rPr>
        <w:t>概率论基础、描述统计、参数估计、假设检验、方差分析与回归分析等部分组成。考生应理解统计学的基本概念、基本思想和方法，掌握统计学的基本理论与各种运算方法。</w:t>
      </w:r>
    </w:p>
    <w:p w14:paraId="3AFDD87A" w14:textId="77777777"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14:paraId="3DB7BE4F" w14:textId="77777777" w:rsidR="00F2233B" w:rsidRPr="00F2233B" w:rsidRDefault="00F2233B" w:rsidP="00F2233B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概率论基础</w:t>
      </w:r>
    </w:p>
    <w:p w14:paraId="4D0CB257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14:paraId="7B22A50B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随机事件及其运算，事件的概率，概率的性质，独立性，条件概率，随机变量，离散随机变量，连续随机变量，多维随机变量及其联合分布，随机变量的独立性，条件分布与条件期望，数学期望，方差，协方差与相关系数，大数定理，中心极限定理</w:t>
      </w:r>
    </w:p>
    <w:p w14:paraId="7B229758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14:paraId="79151103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（1）了解样本空间的概念，理解随机事件的概念，掌握事件的关系与运算。</w:t>
      </w:r>
    </w:p>
    <w:p w14:paraId="383A9EA5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（2）理解概率、条件概率的概念，掌握概率的基本性质，会计算古典型概</w:t>
      </w:r>
      <w:r w:rsidRPr="00F2233B">
        <w:rPr>
          <w:rFonts w:ascii="微软雅黑" w:eastAsia="微软雅黑" w:hAnsi="微软雅黑" w:hint="eastAsia"/>
          <w:sz w:val="24"/>
          <w:szCs w:val="24"/>
        </w:rPr>
        <w:lastRenderedPageBreak/>
        <w:t>率和几何型概率，掌握概率的加法公式、乘法公式、减法公式、全概率公式，以及贝叶斯公式。</w:t>
      </w:r>
    </w:p>
    <w:p w14:paraId="3BE4F1D7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（3）理解事件的独立性的概念，掌握用事件独立性进行概率计算；理解独立重复试验，掌握二项概率公式</w:t>
      </w:r>
    </w:p>
    <w:p w14:paraId="591E8D09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（4）理解随机变量、概率分布、分布函数的概念，理解离散型与连续型随机变量及其分布，掌握分布函数的性质，会用随机变量描述事件并计算相应的概率</w:t>
      </w:r>
    </w:p>
    <w:p w14:paraId="04157A80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（5）理解二维随机变量的概念，理解联合分布、边缘分布，了解条件分布；会利用二维随机变量概率分布计算事件的概率</w:t>
      </w:r>
    </w:p>
    <w:p w14:paraId="47092703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（6）理解随机变量的独立性，掌握离散型和连续型随机变量独立的条件</w:t>
      </w:r>
    </w:p>
    <w:p w14:paraId="452A85DE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（7）理解随机变量数字特征（数学期望、方差、标准差、协方差、相关系数）的概念，并会运用数字特征的基本性质计算具体分布的数字特征，掌握常用分布的数字特征。</w:t>
      </w:r>
    </w:p>
    <w:p w14:paraId="0B5E5F15" w14:textId="77777777" w:rsidR="00F2233B" w:rsidRPr="00F2233B" w:rsidRDefault="00F2233B" w:rsidP="00F2233B">
      <w:pPr>
        <w:spacing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（8）了解大数定律，掌握中心极限定理</w:t>
      </w:r>
    </w:p>
    <w:p w14:paraId="444FC8F7" w14:textId="77777777" w:rsidR="00F2233B" w:rsidRPr="00F2233B" w:rsidRDefault="00F2233B" w:rsidP="00F2233B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描述统计</w:t>
      </w:r>
    </w:p>
    <w:p w14:paraId="43DD74A3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14:paraId="21D060F1" w14:textId="77777777" w:rsidR="00F2233B" w:rsidRPr="00F2233B" w:rsidRDefault="00F2233B" w:rsidP="00F2233B">
      <w:pPr>
        <w:spacing w:beforeLines="50" w:before="156" w:afterLines="50" w:after="156"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什么是统计学，统计学的内容，统计学发展简史；</w:t>
      </w:r>
      <w:r w:rsidRPr="00F2233B">
        <w:rPr>
          <w:rFonts w:ascii="微软雅黑" w:eastAsia="微软雅黑" w:hAnsi="微软雅黑" w:hint="eastAsia"/>
          <w:sz w:val="24"/>
          <w:szCs w:val="24"/>
        </w:rPr>
        <w:t>统计调查的组织和实施</w:t>
      </w: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；</w:t>
      </w:r>
      <w:r w:rsidRPr="00F2233B">
        <w:rPr>
          <w:rFonts w:ascii="微软雅黑" w:eastAsia="微软雅黑" w:hAnsi="微软雅黑" w:hint="eastAsia"/>
          <w:sz w:val="24"/>
          <w:szCs w:val="24"/>
        </w:rPr>
        <w:t>数据的预处理方法；用统计量描述数据的分布特征：平均数、中位数、分位数和众数；用统计量描述数据的差异：极差、方差和标准差；抽样分布</w:t>
      </w:r>
    </w:p>
    <w:p w14:paraId="5223BB37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14:paraId="3FD219A0" w14:textId="77777777" w:rsidR="00F2233B" w:rsidRPr="00F2233B" w:rsidRDefault="00F2233B" w:rsidP="00F2233B">
      <w:pPr>
        <w:spacing w:beforeLines="50" w:before="156" w:afterLines="50" w:after="156" w:line="360" w:lineRule="auto"/>
        <w:ind w:firstLineChars="220" w:firstLine="528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（1）了解</w:t>
      </w: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统计学的内容与发展简史，了解</w:t>
      </w:r>
      <w:r w:rsidRPr="00F2233B">
        <w:rPr>
          <w:rFonts w:ascii="微软雅黑" w:eastAsia="微软雅黑" w:hAnsi="微软雅黑" w:hint="eastAsia"/>
          <w:sz w:val="24"/>
          <w:szCs w:val="24"/>
        </w:rPr>
        <w:t>统计调查的组织和实施的基本方</w:t>
      </w:r>
      <w:r w:rsidRPr="00F2233B">
        <w:rPr>
          <w:rFonts w:ascii="微软雅黑" w:eastAsia="微软雅黑" w:hAnsi="微软雅黑" w:hint="eastAsia"/>
          <w:sz w:val="24"/>
          <w:szCs w:val="24"/>
        </w:rPr>
        <w:lastRenderedPageBreak/>
        <w:t>法；</w:t>
      </w:r>
    </w:p>
    <w:p w14:paraId="7A2DF77F" w14:textId="77777777" w:rsidR="00F2233B" w:rsidRPr="00F2233B" w:rsidRDefault="00F2233B" w:rsidP="00F2233B">
      <w:pPr>
        <w:spacing w:beforeLines="50" w:before="156" w:afterLines="50" w:after="156" w:line="360" w:lineRule="auto"/>
        <w:ind w:firstLineChars="220" w:firstLine="528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（2）掌握数据初步处理方法：会做频率分布表，频率直方图，能求经验分布函数；理解统计量，分位数，</w:t>
      </w:r>
      <w:r w:rsidRPr="00F2233B">
        <w:rPr>
          <w:rFonts w:ascii="微软雅黑" w:eastAsia="微软雅黑" w:hAnsi="微软雅黑" w:hint="eastAsia"/>
          <w:sz w:val="24"/>
          <w:szCs w:val="24"/>
        </w:rPr>
        <w:t>平均数、中位数、分位数和众数，掌握极差、方差和标准差</w:t>
      </w: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；</w:t>
      </w:r>
    </w:p>
    <w:p w14:paraId="507CC450" w14:textId="77777777" w:rsidR="00F2233B" w:rsidRPr="00F2233B" w:rsidRDefault="00F2233B" w:rsidP="00F2233B">
      <w:pPr>
        <w:spacing w:beforeLines="50" w:before="156" w:afterLines="50" w:after="156" w:line="360" w:lineRule="auto"/>
        <w:ind w:firstLineChars="220" w:firstLine="528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（3）掌握数理统计中常见的</w:t>
      </w:r>
      <w:r w:rsidRPr="00F2233B">
        <w:rPr>
          <w:rFonts w:ascii="微软雅黑" w:eastAsia="微软雅黑" w:hAnsi="微软雅黑"/>
          <w:color w:val="000000"/>
          <w:sz w:val="24"/>
          <w:szCs w:val="24"/>
        </w:rPr>
        <w:object w:dxaOrig="340" w:dyaOrig="360" w14:anchorId="6B9B3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4pt;height:18pt" o:ole="">
            <v:imagedata r:id="rId8" o:title=""/>
          </v:shape>
          <o:OLEObject Type="Embed" ProgID="Equation.3" ShapeID="_x0000_i1025" DrawAspect="Content" ObjectID="_1630923092" r:id="rId9"/>
        </w:object>
      </w: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分布、t分布和F分布的概念和性质</w:t>
      </w:r>
    </w:p>
    <w:p w14:paraId="5D841098" w14:textId="77777777" w:rsidR="00F2233B" w:rsidRPr="00F2233B" w:rsidRDefault="00F2233B" w:rsidP="00F2233B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参数估计</w:t>
      </w:r>
    </w:p>
    <w:p w14:paraId="2E7D87C3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14:paraId="20CE16F0" w14:textId="77777777" w:rsidR="00F2233B" w:rsidRPr="00F2233B" w:rsidRDefault="00F2233B" w:rsidP="00F2233B">
      <w:pPr>
        <w:spacing w:line="360" w:lineRule="auto"/>
        <w:ind w:firstLineChars="200" w:firstLine="480"/>
        <w:outlineLvl w:val="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参数的思想，矩估计，极大似然估计；无偏估计，有效估计和一致估计；单正</w:t>
      </w:r>
      <w:proofErr w:type="gramStart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态总体</w:t>
      </w:r>
      <w:proofErr w:type="gramEnd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参数的区间估计与</w:t>
      </w:r>
      <w:proofErr w:type="gramStart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双正态总体</w:t>
      </w:r>
      <w:proofErr w:type="gramEnd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参数的区间估计</w:t>
      </w:r>
    </w:p>
    <w:p w14:paraId="1D52B986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14:paraId="09A41656" w14:textId="77777777" w:rsidR="00F2233B" w:rsidRPr="00F2233B" w:rsidRDefault="00F2233B" w:rsidP="00F2233B">
      <w:pPr>
        <w:spacing w:line="360" w:lineRule="auto"/>
        <w:ind w:firstLineChars="200" w:firstLine="480"/>
        <w:outlineLvl w:val="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（1）了解参数估计的基本思想，熟练掌握</w:t>
      </w:r>
      <w:proofErr w:type="gramStart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矩</w:t>
      </w:r>
      <w:proofErr w:type="gramEnd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估计法；</w:t>
      </w:r>
    </w:p>
    <w:p w14:paraId="76F98DBF" w14:textId="77777777" w:rsidR="00F2233B" w:rsidRPr="00F2233B" w:rsidRDefault="00F2233B" w:rsidP="00F2233B">
      <w:pPr>
        <w:spacing w:line="360" w:lineRule="auto"/>
        <w:ind w:firstLineChars="200" w:firstLine="480"/>
        <w:outlineLvl w:val="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（2）熟练掌握极大似然估计法；</w:t>
      </w:r>
    </w:p>
    <w:p w14:paraId="5EBFD48B" w14:textId="77777777" w:rsidR="00F2233B" w:rsidRPr="00F2233B" w:rsidRDefault="00F2233B" w:rsidP="00F2233B">
      <w:pPr>
        <w:spacing w:line="360" w:lineRule="auto"/>
        <w:ind w:firstLineChars="200" w:firstLine="480"/>
        <w:outlineLvl w:val="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（3）掌握无偏估计、有效估计和一致估计；</w:t>
      </w:r>
    </w:p>
    <w:p w14:paraId="0049B197" w14:textId="77777777" w:rsidR="00F2233B" w:rsidRPr="00F2233B" w:rsidRDefault="00F2233B" w:rsidP="00F2233B">
      <w:pPr>
        <w:spacing w:line="360" w:lineRule="auto"/>
        <w:ind w:firstLineChars="200" w:firstLine="480"/>
        <w:outlineLvl w:val="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（4）熟练掌握单正</w:t>
      </w:r>
      <w:proofErr w:type="gramStart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态总体</w:t>
      </w:r>
      <w:proofErr w:type="gramEnd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参数的区间估计；</w:t>
      </w:r>
    </w:p>
    <w:p w14:paraId="262EA036" w14:textId="77777777" w:rsidR="00F2233B" w:rsidRPr="00F2233B" w:rsidRDefault="00F2233B" w:rsidP="00F2233B">
      <w:pPr>
        <w:spacing w:line="360" w:lineRule="auto"/>
        <w:ind w:firstLineChars="200" w:firstLine="480"/>
        <w:outlineLvl w:val="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（5）熟练掌握</w:t>
      </w:r>
      <w:proofErr w:type="gramStart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双正态总体</w:t>
      </w:r>
      <w:proofErr w:type="gramEnd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参数的区间估计</w:t>
      </w:r>
    </w:p>
    <w:p w14:paraId="65C4ED7D" w14:textId="77777777" w:rsidR="00F2233B" w:rsidRPr="00F2233B" w:rsidRDefault="00F2233B" w:rsidP="00F2233B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假设检验</w:t>
      </w:r>
    </w:p>
    <w:p w14:paraId="4ED7D3A3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14:paraId="48DEFE63" w14:textId="77777777" w:rsidR="00F2233B" w:rsidRPr="00F2233B" w:rsidRDefault="00F2233B" w:rsidP="00F2233B">
      <w:pPr>
        <w:spacing w:beforeLines="50" w:before="156" w:afterLines="50" w:after="156" w:line="360" w:lineRule="auto"/>
        <w:ind w:left="357" w:firstLineChars="200" w:firstLine="480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假设检验的概念，两类错误的概念，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单个正态总体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的均值的假设检验，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单个正态总体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的方差的假设检验，两个个正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的均值差的假设检验，两个正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的方差比的假设检验，非参数假设检验方法。</w:t>
      </w:r>
    </w:p>
    <w:p w14:paraId="2DD20491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lastRenderedPageBreak/>
        <w:t>2、基本要求</w:t>
      </w:r>
    </w:p>
    <w:p w14:paraId="6D05F807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（1）了解假设检验的基本原理、理解两类错误的概念；</w:t>
      </w:r>
    </w:p>
    <w:p w14:paraId="19091E14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（2）熟练掌握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单个正态总体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的均值的假设检验方法，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单个正态总体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的方差的假设检验方法；</w:t>
      </w:r>
    </w:p>
    <w:p w14:paraId="0DD3B0B9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（3）熟练掌握两个个正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的均值差的假设检验，两个正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态总体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的方差比的假设检验；</w:t>
      </w:r>
    </w:p>
    <w:p w14:paraId="0D2F5950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（4）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了解非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参数假设检验方法。</w:t>
      </w:r>
    </w:p>
    <w:p w14:paraId="6C821D10" w14:textId="77777777" w:rsidR="00F2233B" w:rsidRPr="00F2233B" w:rsidRDefault="00F2233B" w:rsidP="00F2233B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方差分析</w:t>
      </w:r>
    </w:p>
    <w:p w14:paraId="56A1E832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14:paraId="1C55A9E5" w14:textId="77777777" w:rsidR="00F2233B" w:rsidRPr="00F2233B" w:rsidRDefault="00F2233B" w:rsidP="00F2233B">
      <w:pPr>
        <w:widowControl/>
        <w:shd w:val="clear" w:color="auto" w:fill="FFFFFF"/>
        <w:spacing w:line="360" w:lineRule="auto"/>
        <w:ind w:firstLineChars="200"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 方差分析的概念，因素，水平；单因素方差分析；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双因素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不考虑交互作用的方差分析；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双因素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考虑交互作用的方差分析</w:t>
      </w:r>
    </w:p>
    <w:p w14:paraId="1D6386F7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14:paraId="0E3D843B" w14:textId="77777777" w:rsidR="00F2233B" w:rsidRPr="00F2233B" w:rsidRDefault="00F2233B" w:rsidP="00F2233B">
      <w:pPr>
        <w:widowControl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（1）理解方差分析的思想，因素与水平的概念；</w:t>
      </w:r>
    </w:p>
    <w:p w14:paraId="69067E62" w14:textId="77777777" w:rsidR="00F2233B" w:rsidRPr="00F2233B" w:rsidRDefault="00F2233B" w:rsidP="00F2233B">
      <w:pPr>
        <w:widowControl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（2）熟练掌握单因素方差分析，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会规范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填写单因素方差分析表；</w:t>
      </w:r>
    </w:p>
    <w:p w14:paraId="392B6339" w14:textId="77777777" w:rsidR="00F2233B" w:rsidRPr="00F2233B" w:rsidRDefault="00F2233B" w:rsidP="00F2233B">
      <w:pPr>
        <w:widowControl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（3）掌握进行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双因素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不考虑交互作用的方差分析，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会规范填写双因素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不考虑交互作用的方差分析表；</w:t>
      </w:r>
    </w:p>
    <w:p w14:paraId="508A5194" w14:textId="77777777" w:rsidR="00F2233B" w:rsidRPr="00F2233B" w:rsidRDefault="00F2233B" w:rsidP="00F2233B">
      <w:pPr>
        <w:widowControl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（4）了解进行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双因素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考虑交互作用的方差分析，</w:t>
      </w:r>
      <w:proofErr w:type="gramStart"/>
      <w:r w:rsidRPr="00F2233B">
        <w:rPr>
          <w:rFonts w:ascii="微软雅黑" w:eastAsia="微软雅黑" w:hAnsi="微软雅黑" w:hint="eastAsia"/>
          <w:sz w:val="24"/>
          <w:szCs w:val="24"/>
        </w:rPr>
        <w:t>会规范填写双因素</w:t>
      </w:r>
      <w:proofErr w:type="gramEnd"/>
      <w:r w:rsidRPr="00F2233B">
        <w:rPr>
          <w:rFonts w:ascii="微软雅黑" w:eastAsia="微软雅黑" w:hAnsi="微软雅黑" w:hint="eastAsia"/>
          <w:sz w:val="24"/>
          <w:szCs w:val="24"/>
        </w:rPr>
        <w:t>考虑交互作用的方差分析表；</w:t>
      </w:r>
    </w:p>
    <w:p w14:paraId="65688CBB" w14:textId="77777777" w:rsidR="00F2233B" w:rsidRPr="00F2233B" w:rsidRDefault="00F2233B" w:rsidP="00F2233B">
      <w:pPr>
        <w:widowControl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（六）回归分析</w:t>
      </w:r>
    </w:p>
    <w:p w14:paraId="76EBC656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1、考试范围</w:t>
      </w:r>
    </w:p>
    <w:p w14:paraId="4E24BA5E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lastRenderedPageBreak/>
        <w:t>相关关系、一元线性回归关系，一元线性回归模型、一元线性回归模型参数的估计和检验，</w:t>
      </w:r>
      <w:proofErr w:type="gramStart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一</w:t>
      </w:r>
      <w:proofErr w:type="gramEnd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元曲线型回归模型，多元线性回归模型，多项式回归</w:t>
      </w:r>
    </w:p>
    <w:p w14:paraId="720E7BFE" w14:textId="77777777" w:rsidR="00F2233B" w:rsidRPr="00F2233B" w:rsidRDefault="00F2233B" w:rsidP="00F2233B">
      <w:pPr>
        <w:spacing w:beforeLines="50" w:before="156" w:afterLines="50" w:after="156" w:line="360" w:lineRule="auto"/>
        <w:ind w:left="360" w:firstLineChars="100" w:firstLine="240"/>
        <w:rPr>
          <w:rFonts w:ascii="微软雅黑" w:eastAsia="微软雅黑" w:hAnsi="微软雅黑"/>
          <w:b/>
          <w:sz w:val="24"/>
          <w:szCs w:val="24"/>
        </w:rPr>
      </w:pPr>
      <w:r w:rsidRPr="00F2233B">
        <w:rPr>
          <w:rFonts w:ascii="微软雅黑" w:eastAsia="微软雅黑" w:hAnsi="微软雅黑" w:hint="eastAsia"/>
          <w:b/>
          <w:sz w:val="24"/>
          <w:szCs w:val="24"/>
        </w:rPr>
        <w:t>2、基本要求</w:t>
      </w:r>
    </w:p>
    <w:p w14:paraId="30B7A2EE" w14:textId="7DC17087" w:rsidR="00F2233B" w:rsidRPr="00F2233B" w:rsidRDefault="003F0DC3" w:rsidP="00F2233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F2233B" w:rsidRPr="00F2233B">
        <w:rPr>
          <w:rFonts w:ascii="微软雅黑" w:eastAsia="微软雅黑" w:hAnsi="微软雅黑" w:hint="eastAsia"/>
          <w:sz w:val="24"/>
          <w:szCs w:val="24"/>
        </w:rPr>
        <w:t>了解</w:t>
      </w:r>
      <w:r w:rsidR="00F2233B" w:rsidRPr="003F0DC3">
        <w:rPr>
          <w:rFonts w:ascii="微软雅黑" w:eastAsia="微软雅黑" w:hAnsi="微软雅黑" w:hint="eastAsia"/>
          <w:sz w:val="24"/>
          <w:szCs w:val="24"/>
        </w:rPr>
        <w:t>相关关系、一元线性回归关系，能分清楚解释变量与被解释变量；</w:t>
      </w:r>
    </w:p>
    <w:p w14:paraId="0FF24E6B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sz w:val="24"/>
          <w:szCs w:val="24"/>
        </w:rPr>
        <w:t>（2）理解</w:t>
      </w: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一元线性回归模型，会对一元线性回归模型的参数进行估计和检验；</w:t>
      </w:r>
      <w:bookmarkStart w:id="0" w:name="_GoBack"/>
      <w:bookmarkEnd w:id="0"/>
    </w:p>
    <w:p w14:paraId="5DB71D0F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（3）会将常见的简单</w:t>
      </w:r>
      <w:proofErr w:type="gramStart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一</w:t>
      </w:r>
      <w:proofErr w:type="gramEnd"/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元曲线型回归模型化成一元线性回归模型，并对参数进行估计和检验；</w:t>
      </w:r>
    </w:p>
    <w:p w14:paraId="54E2BF82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（4）了解多元线性回归模型；</w:t>
      </w:r>
    </w:p>
    <w:p w14:paraId="19D9D01F" w14:textId="77777777" w:rsidR="00F2233B" w:rsidRPr="00F2233B" w:rsidRDefault="00F2233B" w:rsidP="00F2233B">
      <w:pPr>
        <w:spacing w:line="360" w:lineRule="auto"/>
        <w:ind w:firstLineChars="200" w:firstLine="480"/>
        <w:rPr>
          <w:rFonts w:ascii="微软雅黑" w:eastAsia="微软雅黑" w:hAnsi="微软雅黑"/>
          <w:color w:val="000000"/>
          <w:sz w:val="24"/>
          <w:szCs w:val="24"/>
        </w:rPr>
      </w:pPr>
      <w:r w:rsidRPr="00F2233B">
        <w:rPr>
          <w:rFonts w:ascii="微软雅黑" w:eastAsia="微软雅黑" w:hAnsi="微软雅黑" w:hint="eastAsia"/>
          <w:color w:val="000000"/>
          <w:sz w:val="24"/>
          <w:szCs w:val="24"/>
        </w:rPr>
        <w:t>（5）了解多项式回归。</w:t>
      </w:r>
    </w:p>
    <w:p w14:paraId="7571715C" w14:textId="77777777" w:rsidR="00B0698A" w:rsidRPr="00C274FD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14:paraId="1C16BB81" w14:textId="77777777"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14:paraId="2F23F8B0" w14:textId="25F3D7F2" w:rsidR="00152263" w:rsidRPr="00C274FD" w:rsidRDefault="001D019A" w:rsidP="00F2233B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14:paraId="120853F4" w14:textId="77777777"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14:paraId="64896D36" w14:textId="77777777" w:rsidR="004A15F6" w:rsidRPr="00C274FD" w:rsidRDefault="005F2CE4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（1）填空题</w:t>
      </w:r>
    </w:p>
    <w:p w14:paraId="072FABF4" w14:textId="77777777" w:rsidR="005F2CE4" w:rsidRPr="00C274FD" w:rsidRDefault="005F2CE4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（2）计算题</w:t>
      </w:r>
    </w:p>
    <w:p w14:paraId="7AF56285" w14:textId="77777777"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14:paraId="2921E2A7" w14:textId="21F786DC" w:rsidR="00F57787" w:rsidRDefault="00F57787" w:rsidP="00F57787">
      <w:pPr>
        <w:spacing w:line="500" w:lineRule="exact"/>
        <w:rPr>
          <w:rFonts w:ascii="微软雅黑" w:eastAsia="微软雅黑" w:hAnsi="微软雅黑" w:cs="Times New Roman"/>
          <w:sz w:val="24"/>
          <w:szCs w:val="21"/>
        </w:rPr>
      </w:pPr>
      <w:r w:rsidRPr="00F57787">
        <w:rPr>
          <w:rFonts w:ascii="微软雅黑" w:eastAsia="微软雅黑" w:hAnsi="微软雅黑" w:cs="Times New Roman" w:hint="eastAsia"/>
          <w:sz w:val="24"/>
          <w:szCs w:val="21"/>
        </w:rPr>
        <w:t>1、《</w:t>
      </w:r>
      <w:r w:rsidR="0020255E">
        <w:rPr>
          <w:rFonts w:ascii="微软雅黑" w:eastAsia="微软雅黑" w:hAnsi="微软雅黑" w:cs="Times New Roman" w:hint="eastAsia"/>
          <w:sz w:val="24"/>
          <w:szCs w:val="21"/>
        </w:rPr>
        <w:t>数理统计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》，</w:t>
      </w:r>
      <w:r w:rsidR="0020255E">
        <w:rPr>
          <w:rFonts w:ascii="微软雅黑" w:eastAsia="微软雅黑" w:hAnsi="微软雅黑" w:cs="Times New Roman" w:hint="eastAsia"/>
          <w:sz w:val="24"/>
          <w:szCs w:val="21"/>
        </w:rPr>
        <w:t>汪荣鑫</w:t>
      </w:r>
      <w:r w:rsidR="00F00428">
        <w:rPr>
          <w:rFonts w:ascii="微软雅黑" w:eastAsia="微软雅黑" w:hAnsi="微软雅黑" w:cs="Times New Roman" w:hint="eastAsia"/>
          <w:sz w:val="24"/>
          <w:szCs w:val="21"/>
        </w:rPr>
        <w:t>著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="0020255E" w:rsidRPr="0020255E">
        <w:rPr>
          <w:rFonts w:ascii="微软雅黑" w:eastAsia="微软雅黑" w:hAnsi="微软雅黑" w:cs="Times New Roman"/>
          <w:sz w:val="24"/>
          <w:szCs w:val="21"/>
        </w:rPr>
        <w:t>西安交通大学出版社</w:t>
      </w:r>
      <w:r w:rsidR="00F00428">
        <w:rPr>
          <w:rFonts w:ascii="微软雅黑" w:eastAsia="微软雅黑" w:hAnsi="微软雅黑" w:cs="Times New Roman" w:hint="eastAsia"/>
          <w:sz w:val="24"/>
          <w:szCs w:val="21"/>
        </w:rPr>
        <w:t>。</w:t>
      </w:r>
    </w:p>
    <w:p w14:paraId="2FFD757F" w14:textId="7FFC8AE3" w:rsidR="003F0DC3" w:rsidRPr="00F57787" w:rsidRDefault="003F0DC3" w:rsidP="00F57787">
      <w:pPr>
        <w:spacing w:line="500" w:lineRule="exact"/>
        <w:rPr>
          <w:rFonts w:ascii="微软雅黑" w:eastAsia="微软雅黑" w:hAnsi="微软雅黑" w:cs="Times New Roman" w:hint="eastAsia"/>
          <w:sz w:val="24"/>
          <w:szCs w:val="21"/>
        </w:rPr>
      </w:pPr>
      <w:r>
        <w:rPr>
          <w:rFonts w:ascii="微软雅黑" w:eastAsia="微软雅黑" w:hAnsi="微软雅黑" w:cs="Times New Roman" w:hint="eastAsia"/>
          <w:sz w:val="24"/>
          <w:szCs w:val="21"/>
        </w:rPr>
        <w:t>2、《概率论与数理统计》（第二版），李小明等主编，高等教育出版社。</w:t>
      </w:r>
    </w:p>
    <w:sectPr w:rsidR="003F0DC3" w:rsidRPr="00F57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087BC" w14:textId="77777777" w:rsidR="003267D6" w:rsidRDefault="003267D6" w:rsidP="00B0698A">
      <w:r>
        <w:separator/>
      </w:r>
    </w:p>
  </w:endnote>
  <w:endnote w:type="continuationSeparator" w:id="0">
    <w:p w14:paraId="6535F0A7" w14:textId="77777777" w:rsidR="003267D6" w:rsidRDefault="003267D6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1DE8C" w14:textId="77777777" w:rsidR="003267D6" w:rsidRDefault="003267D6" w:rsidP="00B0698A">
      <w:r>
        <w:separator/>
      </w:r>
    </w:p>
  </w:footnote>
  <w:footnote w:type="continuationSeparator" w:id="0">
    <w:p w14:paraId="6E7FC1D2" w14:textId="77777777" w:rsidR="003267D6" w:rsidRDefault="003267D6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-879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59" w:hanging="420"/>
      </w:pPr>
    </w:lvl>
    <w:lvl w:ilvl="2" w:tplc="0409001B" w:tentative="1">
      <w:start w:val="1"/>
      <w:numFmt w:val="lowerRoman"/>
      <w:lvlText w:val="%3."/>
      <w:lvlJc w:val="right"/>
      <w:pPr>
        <w:ind w:left="-39" w:hanging="420"/>
      </w:pPr>
    </w:lvl>
    <w:lvl w:ilvl="3" w:tplc="0409000F" w:tentative="1">
      <w:start w:val="1"/>
      <w:numFmt w:val="decimal"/>
      <w:lvlText w:val="%4."/>
      <w:lvlJc w:val="left"/>
      <w:pPr>
        <w:ind w:left="381" w:hanging="420"/>
      </w:pPr>
    </w:lvl>
    <w:lvl w:ilvl="4" w:tplc="04090019" w:tentative="1">
      <w:start w:val="1"/>
      <w:numFmt w:val="lowerLetter"/>
      <w:lvlText w:val="%5)"/>
      <w:lvlJc w:val="left"/>
      <w:pPr>
        <w:ind w:left="801" w:hanging="420"/>
      </w:pPr>
    </w:lvl>
    <w:lvl w:ilvl="5" w:tplc="0409001B" w:tentative="1">
      <w:start w:val="1"/>
      <w:numFmt w:val="lowerRoman"/>
      <w:lvlText w:val="%6."/>
      <w:lvlJc w:val="right"/>
      <w:pPr>
        <w:ind w:left="1221" w:hanging="420"/>
      </w:pPr>
    </w:lvl>
    <w:lvl w:ilvl="6" w:tplc="0409000F" w:tentative="1">
      <w:start w:val="1"/>
      <w:numFmt w:val="decimal"/>
      <w:lvlText w:val="%7."/>
      <w:lvlJc w:val="left"/>
      <w:pPr>
        <w:ind w:left="1641" w:hanging="420"/>
      </w:pPr>
    </w:lvl>
    <w:lvl w:ilvl="7" w:tplc="04090019" w:tentative="1">
      <w:start w:val="1"/>
      <w:numFmt w:val="lowerLetter"/>
      <w:lvlText w:val="%8)"/>
      <w:lvlJc w:val="left"/>
      <w:pPr>
        <w:ind w:left="2061" w:hanging="420"/>
      </w:pPr>
    </w:lvl>
    <w:lvl w:ilvl="8" w:tplc="0409001B" w:tentative="1">
      <w:start w:val="1"/>
      <w:numFmt w:val="lowerRoman"/>
      <w:lvlText w:val="%9."/>
      <w:lvlJc w:val="right"/>
      <w:pPr>
        <w:ind w:left="2481" w:hanging="420"/>
      </w:pPr>
    </w:lvl>
  </w:abstractNum>
  <w:abstractNum w:abstractNumId="1" w15:restartNumberingAfterBreak="0">
    <w:nsid w:val="41952D1A"/>
    <w:multiLevelType w:val="hybridMultilevel"/>
    <w:tmpl w:val="68DC245E"/>
    <w:lvl w:ilvl="0" w:tplc="DEF038DA">
      <w:start w:val="1"/>
      <w:numFmt w:val="japaneseCounting"/>
      <w:lvlText w:val="（%1）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0B"/>
    <w:rsid w:val="000911C8"/>
    <w:rsid w:val="00127A78"/>
    <w:rsid w:val="00152263"/>
    <w:rsid w:val="001545E5"/>
    <w:rsid w:val="001D019A"/>
    <w:rsid w:val="001E36D7"/>
    <w:rsid w:val="0020255E"/>
    <w:rsid w:val="00224EAA"/>
    <w:rsid w:val="0025150B"/>
    <w:rsid w:val="00261C5F"/>
    <w:rsid w:val="00317672"/>
    <w:rsid w:val="003267D6"/>
    <w:rsid w:val="00372F94"/>
    <w:rsid w:val="00384B68"/>
    <w:rsid w:val="003F0DC3"/>
    <w:rsid w:val="004759BE"/>
    <w:rsid w:val="004A15F6"/>
    <w:rsid w:val="004B7913"/>
    <w:rsid w:val="004D2B3C"/>
    <w:rsid w:val="00500373"/>
    <w:rsid w:val="005046E5"/>
    <w:rsid w:val="005441EC"/>
    <w:rsid w:val="00545494"/>
    <w:rsid w:val="005D54E4"/>
    <w:rsid w:val="005F2CE4"/>
    <w:rsid w:val="005F63C3"/>
    <w:rsid w:val="00632F5F"/>
    <w:rsid w:val="007015C2"/>
    <w:rsid w:val="00754027"/>
    <w:rsid w:val="00824AEA"/>
    <w:rsid w:val="0082518F"/>
    <w:rsid w:val="008B3A8B"/>
    <w:rsid w:val="008C1CD4"/>
    <w:rsid w:val="009E6AD4"/>
    <w:rsid w:val="009E7C29"/>
    <w:rsid w:val="00AE6CB7"/>
    <w:rsid w:val="00B0698A"/>
    <w:rsid w:val="00C274FD"/>
    <w:rsid w:val="00C76F2A"/>
    <w:rsid w:val="00D856A5"/>
    <w:rsid w:val="00E003A7"/>
    <w:rsid w:val="00E06ED2"/>
    <w:rsid w:val="00E13330"/>
    <w:rsid w:val="00E54DA9"/>
    <w:rsid w:val="00F00428"/>
    <w:rsid w:val="00F0169A"/>
    <w:rsid w:val="00F2233B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77008"/>
  <w15:chartTrackingRefBased/>
  <w15:docId w15:val="{1D91DE52-5AFA-4748-BDCC-3CCEB6D3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69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698A"/>
    <w:rPr>
      <w:sz w:val="18"/>
      <w:szCs w:val="18"/>
    </w:rPr>
  </w:style>
  <w:style w:type="paragraph" w:styleId="a7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1D0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B95AE-902B-47DB-A7D8-683983FF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310</Words>
  <Characters>1768</Characters>
  <Application>Microsoft Office Word</Application>
  <DocSecurity>0</DocSecurity>
  <Lines>14</Lines>
  <Paragraphs>4</Paragraphs>
  <ScaleCrop>false</ScaleCrop>
  <Company> 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zcl</cp:lastModifiedBy>
  <cp:revision>4</cp:revision>
  <dcterms:created xsi:type="dcterms:W3CDTF">2019-09-25T05:14:00Z</dcterms:created>
  <dcterms:modified xsi:type="dcterms:W3CDTF">2019-09-25T05:25:00Z</dcterms:modified>
</cp:coreProperties>
</file>