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20" w:lineRule="exact"/>
        <w:jc w:val="lef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附件</w:t>
      </w:r>
      <w:r>
        <w:rPr>
          <w:rFonts w:ascii="仿宋_GB2312" w:hAnsi="仿宋_GB2312" w:cs="仿宋_GB2312"/>
          <w:b/>
          <w:sz w:val="28"/>
          <w:szCs w:val="28"/>
        </w:rPr>
        <w:t>1</w:t>
      </w:r>
      <w:bookmarkStart w:id="0" w:name="_GoBack"/>
      <w:bookmarkEnd w:id="0"/>
    </w:p>
    <w:p>
      <w:pPr>
        <w:snapToGrid w:val="0"/>
        <w:spacing w:after="156" w:afterLines="50" w:line="520" w:lineRule="exact"/>
        <w:jc w:val="center"/>
        <w:rPr>
          <w:rFonts w:ascii="仿宋_GB2312" w:hAnsi="仿宋" w:cs="仿宋_GB2312"/>
          <w:b/>
          <w:bCs/>
          <w:kern w:val="0"/>
          <w:sz w:val="30"/>
          <w:szCs w:val="30"/>
        </w:rPr>
      </w:pPr>
      <w:r>
        <w:rPr>
          <w:rFonts w:hint="eastAsia" w:ascii="仿宋_GB2312" w:hAnsi="仿宋" w:cs="仿宋_GB2312"/>
          <w:b/>
          <w:bCs/>
          <w:kern w:val="0"/>
          <w:sz w:val="30"/>
          <w:szCs w:val="30"/>
        </w:rPr>
        <w:t>2020年硕士研究生复试考生所需设备及要求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一、</w:t>
      </w:r>
      <w:r>
        <w:rPr>
          <w:rFonts w:ascii="仿宋" w:hAnsi="仿宋" w:eastAsia="仿宋" w:cs="仿宋_GB2312"/>
          <w:kern w:val="0"/>
          <w:sz w:val="28"/>
          <w:szCs w:val="28"/>
        </w:rPr>
        <w:t>考生需准备的资格审查材料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1）本人亲笔签名的《考生承诺书》。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2）应届本科毕业生：身份证；学生证或教育部学籍在线验证报告；自考生提供《课程合格证明》；网络教育考生提供网络教育高校开具在籍证明。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3）往届毕业生：身份证；毕业证或教育部学历证书电子注册备案表；持在境外获得学历、学位的考生，须提供教育部留学服务中心出具的学历认证报告。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4）本人手持身份证的照片。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5）报考退役大学生士兵计划的考生：除上述材料外，还须提供入伍批准书、退出现役证。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6）报考招生学院要求提供的其他材料。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（</w:t>
      </w:r>
      <w:r>
        <w:rPr>
          <w:rFonts w:ascii="仿宋" w:hAnsi="仿宋" w:eastAsia="仿宋" w:cs="仿宋_GB2312"/>
          <w:kern w:val="0"/>
          <w:sz w:val="28"/>
          <w:szCs w:val="28"/>
        </w:rPr>
        <w:t>7）以上材料仅提交电子版。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二</w:t>
      </w:r>
      <w:r>
        <w:rPr>
          <w:rFonts w:ascii="仿宋" w:hAnsi="仿宋" w:eastAsia="仿宋" w:cs="仿宋_GB2312"/>
          <w:kern w:val="0"/>
          <w:sz w:val="28"/>
          <w:szCs w:val="28"/>
        </w:rPr>
        <w:t>、考生所需设备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我校复试</w:t>
      </w:r>
      <w:r>
        <w:rPr>
          <w:rFonts w:ascii="仿宋" w:hAnsi="仿宋" w:eastAsia="仿宋" w:cs="仿宋_GB2312"/>
          <w:kern w:val="0"/>
          <w:sz w:val="28"/>
          <w:szCs w:val="28"/>
        </w:rPr>
        <w:t>工作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按规定统一使用“双</w:t>
      </w:r>
      <w:r>
        <w:rPr>
          <w:rFonts w:ascii="仿宋" w:hAnsi="仿宋" w:eastAsia="仿宋" w:cs="仿宋_GB2312"/>
          <w:kern w:val="0"/>
          <w:sz w:val="28"/>
          <w:szCs w:val="28"/>
        </w:rPr>
        <w:t>机位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”进行网络远程</w:t>
      </w:r>
      <w:r>
        <w:rPr>
          <w:rFonts w:ascii="仿宋" w:hAnsi="仿宋" w:eastAsia="仿宋" w:cs="仿宋_GB2312"/>
          <w:kern w:val="0"/>
          <w:sz w:val="28"/>
          <w:szCs w:val="28"/>
        </w:rPr>
        <w:t>复试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。主、</w:t>
      </w:r>
      <w:r>
        <w:rPr>
          <w:rFonts w:ascii="仿宋" w:hAnsi="仿宋" w:eastAsia="仿宋" w:cs="仿宋_GB2312"/>
          <w:kern w:val="0"/>
          <w:sz w:val="28"/>
          <w:szCs w:val="28"/>
        </w:rPr>
        <w:t>副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机位均使用</w:t>
      </w:r>
      <w:r>
        <w:rPr>
          <w:rFonts w:ascii="仿宋" w:hAnsi="仿宋" w:eastAsia="仿宋" w:cs="仿宋_GB2312"/>
          <w:kern w:val="0"/>
          <w:sz w:val="28"/>
          <w:szCs w:val="28"/>
        </w:rPr>
        <w:t>“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钉钉</w:t>
      </w:r>
      <w:r>
        <w:rPr>
          <w:rFonts w:ascii="仿宋" w:hAnsi="仿宋" w:eastAsia="仿宋" w:cs="仿宋_GB2312"/>
          <w:kern w:val="0"/>
          <w:sz w:val="28"/>
          <w:szCs w:val="28"/>
        </w:rPr>
        <w:t>”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平台。考生需准备2个钉钉注册号（手机号），分别用于主、副机。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主、</w:t>
      </w:r>
      <w:r>
        <w:rPr>
          <w:rFonts w:ascii="仿宋" w:hAnsi="仿宋" w:eastAsia="仿宋" w:cs="仿宋_GB2312"/>
          <w:kern w:val="0"/>
          <w:sz w:val="28"/>
          <w:szCs w:val="28"/>
        </w:rPr>
        <w:t>副机位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均备用</w:t>
      </w:r>
      <w:r>
        <w:rPr>
          <w:rFonts w:ascii="仿宋" w:hAnsi="仿宋" w:eastAsia="仿宋" w:cs="仿宋_GB2312"/>
          <w:kern w:val="0"/>
          <w:sz w:val="28"/>
          <w:szCs w:val="28"/>
        </w:rPr>
        <w:t>“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腾讯</w:t>
      </w:r>
      <w:r>
        <w:rPr>
          <w:rFonts w:ascii="仿宋" w:hAnsi="仿宋" w:eastAsia="仿宋" w:cs="仿宋_GB2312"/>
          <w:kern w:val="0"/>
          <w:sz w:val="28"/>
          <w:szCs w:val="28"/>
        </w:rPr>
        <w:t>会议”平台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，正常</w:t>
      </w:r>
      <w:r>
        <w:rPr>
          <w:rFonts w:ascii="仿宋" w:hAnsi="仿宋" w:eastAsia="仿宋" w:cs="仿宋_GB2312"/>
          <w:kern w:val="0"/>
          <w:sz w:val="28"/>
          <w:szCs w:val="28"/>
        </w:rPr>
        <w:t>情况下不启用，仅在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钉钉</w:t>
      </w:r>
      <w:r>
        <w:rPr>
          <w:rFonts w:ascii="仿宋" w:hAnsi="仿宋" w:eastAsia="仿宋" w:cs="仿宋_GB2312"/>
          <w:kern w:val="0"/>
          <w:sz w:val="28"/>
          <w:szCs w:val="28"/>
        </w:rPr>
        <w:t>平台出现异常时应急使用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考生主机位（用于面试设备）：</w:t>
      </w:r>
      <w:r>
        <w:rPr>
          <w:rFonts w:ascii="仿宋" w:hAnsi="仿宋" w:eastAsia="仿宋" w:cs="仿宋_GB2312"/>
          <w:kern w:val="0"/>
          <w:sz w:val="28"/>
          <w:szCs w:val="28"/>
        </w:rPr>
        <w:t>1台笔记本电脑或台式机、高清摄像头、麦克风、耳机，安装“钉钉”软件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，</w:t>
      </w:r>
      <w:r>
        <w:rPr>
          <w:rFonts w:ascii="仿宋" w:hAnsi="仿宋" w:eastAsia="仿宋" w:cs="仿宋_GB2312"/>
          <w:kern w:val="0"/>
          <w:sz w:val="28"/>
          <w:szCs w:val="28"/>
        </w:rPr>
        <w:t>并备用安装“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腾讯</w:t>
      </w:r>
      <w:r>
        <w:rPr>
          <w:rFonts w:ascii="仿宋" w:hAnsi="仿宋" w:eastAsia="仿宋" w:cs="仿宋_GB2312"/>
          <w:kern w:val="0"/>
          <w:sz w:val="28"/>
          <w:szCs w:val="28"/>
        </w:rPr>
        <w:t>会议”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软件</w:t>
      </w:r>
      <w:r>
        <w:rPr>
          <w:rFonts w:ascii="仿宋" w:hAnsi="仿宋" w:eastAsia="仿宋" w:cs="仿宋_GB2312"/>
          <w:kern w:val="0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考生副机位（用于监控面试环境的设备）：</w:t>
      </w:r>
      <w:r>
        <w:rPr>
          <w:rFonts w:ascii="仿宋" w:hAnsi="仿宋" w:eastAsia="仿宋" w:cs="仿宋_GB2312"/>
          <w:kern w:val="0"/>
          <w:sz w:val="28"/>
          <w:szCs w:val="28"/>
        </w:rPr>
        <w:t>1部手机或笔记本电脑或台式机（必须带有摄像头），安装“钉钉”软件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，</w:t>
      </w:r>
      <w:r>
        <w:rPr>
          <w:rFonts w:ascii="仿宋" w:hAnsi="仿宋" w:eastAsia="仿宋" w:cs="仿宋_GB2312"/>
          <w:kern w:val="0"/>
          <w:sz w:val="28"/>
          <w:szCs w:val="28"/>
        </w:rPr>
        <w:t>并备用安装“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腾讯</w:t>
      </w:r>
      <w:r>
        <w:rPr>
          <w:rFonts w:ascii="仿宋" w:hAnsi="仿宋" w:eastAsia="仿宋" w:cs="仿宋_GB2312"/>
          <w:kern w:val="0"/>
          <w:sz w:val="28"/>
          <w:szCs w:val="28"/>
        </w:rPr>
        <w:t>会议”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软件</w:t>
      </w:r>
      <w:r>
        <w:rPr>
          <w:rFonts w:ascii="仿宋" w:hAnsi="仿宋" w:eastAsia="仿宋" w:cs="仿宋_GB2312"/>
          <w:kern w:val="0"/>
          <w:sz w:val="28"/>
          <w:szCs w:val="28"/>
        </w:rPr>
        <w:t>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主机位摄像头正面对准考生本人，面试时</w:t>
      </w:r>
      <w:r>
        <w:rPr>
          <w:rFonts w:ascii="仿宋" w:hAnsi="仿宋" w:eastAsia="仿宋" w:cs="仿宋_GB2312"/>
          <w:kern w:val="0"/>
          <w:sz w:val="28"/>
          <w:szCs w:val="28"/>
        </w:rPr>
        <w:t>正对摄像头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保持</w:t>
      </w:r>
      <w:r>
        <w:rPr>
          <w:rFonts w:ascii="仿宋" w:hAnsi="仿宋" w:eastAsia="仿宋" w:cs="仿宋_GB2312"/>
          <w:kern w:val="0"/>
          <w:sz w:val="28"/>
          <w:szCs w:val="28"/>
        </w:rPr>
        <w:t>坐姿端正，双手和头部完全呈现在复试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面试</w:t>
      </w:r>
      <w:r>
        <w:rPr>
          <w:rFonts w:ascii="仿宋" w:hAnsi="仿宋" w:eastAsia="仿宋" w:cs="仿宋_GB2312"/>
          <w:kern w:val="0"/>
          <w:sz w:val="28"/>
          <w:szCs w:val="28"/>
        </w:rPr>
        <w:t>小组可见画面中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，</w:t>
      </w:r>
      <w:r>
        <w:rPr>
          <w:rFonts w:ascii="仿宋" w:hAnsi="仿宋" w:eastAsia="仿宋" w:cs="仿宋_GB2312"/>
          <w:kern w:val="0"/>
          <w:sz w:val="28"/>
          <w:szCs w:val="28"/>
        </w:rPr>
        <w:t>主机位摄像头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中可见</w:t>
      </w:r>
      <w:r>
        <w:rPr>
          <w:rFonts w:ascii="仿宋" w:hAnsi="仿宋" w:eastAsia="仿宋" w:cs="仿宋_GB2312"/>
          <w:kern w:val="0"/>
          <w:sz w:val="28"/>
          <w:szCs w:val="28"/>
        </w:rPr>
        <w:t>房间门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。副机位摄像头从考生后方成</w:t>
      </w:r>
      <w:r>
        <w:rPr>
          <w:rFonts w:ascii="仿宋" w:hAnsi="仿宋" w:eastAsia="仿宋" w:cs="仿宋_GB2312"/>
          <w:kern w:val="0"/>
          <w:sz w:val="28"/>
          <w:szCs w:val="28"/>
        </w:rPr>
        <w:t>45°拍摄，要保证考生和考试屏幕能清晰地被复试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面试小组</w:t>
      </w:r>
      <w:r>
        <w:rPr>
          <w:rFonts w:ascii="仿宋" w:hAnsi="仿宋" w:eastAsia="仿宋" w:cs="仿宋_GB2312"/>
          <w:kern w:val="0"/>
          <w:sz w:val="28"/>
          <w:szCs w:val="28"/>
        </w:rPr>
        <w:t>看到。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三、</w:t>
      </w:r>
      <w:r>
        <w:rPr>
          <w:rFonts w:ascii="仿宋" w:hAnsi="仿宋" w:eastAsia="仿宋" w:cs="仿宋_GB2312"/>
          <w:kern w:val="0"/>
          <w:sz w:val="28"/>
          <w:szCs w:val="28"/>
        </w:rPr>
        <w:t>考生的考试环境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保证设备电量充足，网络连接正常，关闭移动设备通话、录屏、外放音乐、闹钟等可能影响面试的应用程序。独立的复试房间，视频环境没有杂音，灯光明亮，不逆光，视频区域整洁。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四、</w:t>
      </w:r>
      <w:r>
        <w:rPr>
          <w:rFonts w:ascii="仿宋" w:hAnsi="仿宋" w:eastAsia="仿宋" w:cs="仿宋_GB2312"/>
          <w:kern w:val="0"/>
          <w:sz w:val="28"/>
          <w:szCs w:val="28"/>
        </w:rPr>
        <w:t>考生需准备的考试用品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本人二代居民身份证；黑色签字笔和空白纸张</w:t>
      </w:r>
      <w:r>
        <w:rPr>
          <w:rFonts w:ascii="仿宋" w:hAnsi="仿宋" w:eastAsia="仿宋" w:cs="仿宋_GB2312"/>
          <w:kern w:val="0"/>
          <w:sz w:val="28"/>
          <w:szCs w:val="28"/>
        </w:rPr>
        <w:t>若干；报考学院要求准备的其他考试用品。</w:t>
      </w:r>
    </w:p>
    <w:p>
      <w:pPr>
        <w:snapToGrid w:val="0"/>
        <w:spacing w:line="520" w:lineRule="exact"/>
        <w:ind w:firstLine="560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kern w:val="0"/>
          <w:sz w:val="28"/>
          <w:szCs w:val="28"/>
        </w:rPr>
        <w:t>五、复试</w:t>
      </w:r>
      <w:r>
        <w:rPr>
          <w:rFonts w:ascii="仿宋" w:hAnsi="仿宋" w:eastAsia="仿宋" w:cs="仿宋_GB2312"/>
          <w:kern w:val="0"/>
          <w:sz w:val="28"/>
          <w:szCs w:val="28"/>
        </w:rPr>
        <w:t>全程只允许考生一人在面试房间，禁止他人进入，若有违反，视同作弊。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复试</w:t>
      </w:r>
      <w:r>
        <w:rPr>
          <w:rFonts w:ascii="仿宋" w:hAnsi="仿宋" w:eastAsia="仿宋" w:cs="仿宋_GB2312"/>
          <w:kern w:val="0"/>
          <w:sz w:val="28"/>
          <w:szCs w:val="28"/>
        </w:rPr>
        <w:t>内容属于国家机密级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，</w:t>
      </w:r>
      <w:r>
        <w:rPr>
          <w:rFonts w:ascii="仿宋" w:hAnsi="仿宋" w:eastAsia="仿宋" w:cs="仿宋_GB2312"/>
          <w:kern w:val="0"/>
          <w:sz w:val="28"/>
          <w:szCs w:val="28"/>
        </w:rPr>
        <w:t>考生严禁对复试过程进行录音、录像和录屏，不得将考题内容泄露或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传播</w:t>
      </w:r>
      <w:r>
        <w:rPr>
          <w:rFonts w:ascii="仿宋" w:hAnsi="仿宋" w:eastAsia="仿宋" w:cs="仿宋_GB2312"/>
          <w:kern w:val="0"/>
          <w:sz w:val="28"/>
          <w:szCs w:val="28"/>
        </w:rPr>
        <w:t>，如发现或经举报查实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违反</w:t>
      </w:r>
      <w:r>
        <w:rPr>
          <w:rFonts w:ascii="仿宋" w:hAnsi="仿宋" w:eastAsia="仿宋" w:cs="仿宋_GB2312"/>
          <w:kern w:val="0"/>
          <w:sz w:val="28"/>
          <w:szCs w:val="28"/>
        </w:rPr>
        <w:t>上述规定，取消录取资格，情节严重的报国家有关部门依法处理。</w:t>
      </w:r>
    </w:p>
    <w:p>
      <w:pPr>
        <w:snapToGrid w:val="0"/>
        <w:spacing w:line="520" w:lineRule="exact"/>
        <w:ind w:firstLine="560" w:firstLineChars="200"/>
        <w:rPr>
          <w:rFonts w:ascii="仿宋_GB2312" w:hAnsi="仿宋" w:cs="仿宋_GB2312"/>
          <w:kern w:val="0"/>
          <w:sz w:val="28"/>
          <w:szCs w:val="28"/>
        </w:rPr>
      </w:pPr>
    </w:p>
    <w:p>
      <w:pPr>
        <w:snapToGrid w:val="0"/>
        <w:ind w:right="-241" w:rightChars="-115"/>
        <w:jc w:val="left"/>
        <w:rPr>
          <w:rFonts w:ascii="仿宋_GB2312" w:hAnsi="仿宋" w:cs="仿宋_GB2312"/>
          <w:kern w:val="0"/>
          <w:sz w:val="28"/>
          <w:szCs w:val="28"/>
        </w:rPr>
      </w:pPr>
      <w:r>
        <w:rPr>
          <w:rFonts w:ascii="仿宋_GB2312" w:hAnsi="仿宋" w:eastAsia="宋体" w:cs="仿宋_GB2312"/>
          <w:kern w:val="0"/>
          <w:sz w:val="28"/>
          <w:szCs w:val="28"/>
        </w:rPr>
        <w:drawing>
          <wp:inline distT="0" distB="0" distL="0" distR="0">
            <wp:extent cx="1021080" cy="1325880"/>
            <wp:effectExtent l="0" t="0" r="7620" b="7620"/>
            <wp:docPr id="3" name="图片 3" descr="303bfbf623d2ae445d78d3c90bb42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03bfbf623d2ae445d78d3c90bb42d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" w:eastAsia="宋体" w:cs="仿宋_GB2312"/>
          <w:kern w:val="0"/>
          <w:sz w:val="28"/>
          <w:szCs w:val="28"/>
        </w:rPr>
        <w:t xml:space="preserve">      </w:t>
      </w:r>
      <w:r>
        <w:rPr>
          <w:rFonts w:ascii="仿宋_GB2312" w:hAnsi="仿宋" w:eastAsia="宋体" w:cs="仿宋_GB2312"/>
          <w:kern w:val="0"/>
          <w:sz w:val="28"/>
          <w:szCs w:val="28"/>
        </w:rPr>
        <w:drawing>
          <wp:inline distT="0" distB="0" distL="0" distR="0">
            <wp:extent cx="1805940" cy="1356360"/>
            <wp:effectExtent l="0" t="0" r="3810" b="0"/>
            <wp:docPr id="2" name="图片 2" descr="527d7bef4060e8ba377e916ae0d6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7d7bef4060e8ba377e916ae0d62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hAnsi="仿宋" w:eastAsia="宋体" w:cs="仿宋_GB2312"/>
          <w:kern w:val="0"/>
          <w:sz w:val="28"/>
          <w:szCs w:val="28"/>
        </w:rPr>
        <w:t xml:space="preserve"> </w:t>
      </w:r>
      <w:r>
        <w:rPr>
          <w:rFonts w:ascii="仿宋_GB2312" w:hAnsi="仿宋" w:eastAsia="宋体" w:cs="仿宋_GB2312"/>
          <w:kern w:val="0"/>
          <w:sz w:val="28"/>
          <w:szCs w:val="28"/>
        </w:rPr>
        <w:drawing>
          <wp:inline distT="0" distB="0" distL="0" distR="0">
            <wp:extent cx="1821180" cy="1363980"/>
            <wp:effectExtent l="0" t="0" r="7620" b="7620"/>
            <wp:docPr id="1" name="图片 1" descr="c697f506d9502de0c9a6b48f7df5f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97f506d9502de0c9a6b48f7df5f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520" w:lineRule="exact"/>
        <w:jc w:val="left"/>
        <w:rPr>
          <w:rFonts w:ascii="仿宋_GB2312" w:hAnsi="仿宋" w:cs="仿宋_GB2312"/>
          <w:kern w:val="0"/>
          <w:sz w:val="24"/>
        </w:rPr>
      </w:pPr>
      <w:r>
        <w:rPr>
          <w:rFonts w:hint="eastAsia" w:ascii="仿宋_GB2312" w:hAnsi="仿宋" w:cs="仿宋_GB2312"/>
          <w:kern w:val="0"/>
          <w:sz w:val="24"/>
        </w:rPr>
        <w:t>考生</w:t>
      </w:r>
      <w:r>
        <w:rPr>
          <w:rFonts w:ascii="仿宋_GB2312" w:hAnsi="仿宋" w:cs="仿宋_GB2312"/>
          <w:kern w:val="0"/>
          <w:sz w:val="24"/>
        </w:rPr>
        <w:t>手持</w:t>
      </w:r>
      <w:r>
        <w:rPr>
          <w:rFonts w:hint="eastAsia" w:ascii="仿宋_GB2312" w:hAnsi="仿宋" w:cs="仿宋_GB2312"/>
          <w:kern w:val="0"/>
          <w:sz w:val="24"/>
        </w:rPr>
        <w:t>身份证</w:t>
      </w:r>
      <w:r>
        <w:rPr>
          <w:rFonts w:ascii="仿宋_GB2312" w:hAnsi="仿宋" w:cs="仿宋_GB2312"/>
          <w:kern w:val="0"/>
          <w:sz w:val="24"/>
        </w:rPr>
        <w:t>照片</w:t>
      </w:r>
      <w:r>
        <w:rPr>
          <w:rFonts w:hint="eastAsia" w:ascii="仿宋_GB2312" w:hAnsi="仿宋" w:cs="仿宋_GB2312"/>
          <w:kern w:val="0"/>
          <w:sz w:val="24"/>
        </w:rPr>
        <w:t xml:space="preserve">示例 </w:t>
      </w:r>
      <w:r>
        <w:rPr>
          <w:rFonts w:ascii="仿宋_GB2312" w:hAnsi="仿宋" w:cs="仿宋_GB2312"/>
          <w:kern w:val="0"/>
          <w:sz w:val="24"/>
        </w:rPr>
        <w:t xml:space="preserve">    </w:t>
      </w:r>
      <w:r>
        <w:rPr>
          <w:rFonts w:hint="eastAsia" w:ascii="仿宋_GB2312" w:hAnsi="仿宋" w:cs="仿宋_GB2312"/>
          <w:kern w:val="0"/>
          <w:sz w:val="24"/>
        </w:rPr>
        <w:t>考生主机位</w:t>
      </w:r>
      <w:r>
        <w:rPr>
          <w:rFonts w:ascii="仿宋_GB2312" w:hAnsi="仿宋" w:cs="仿宋_GB2312"/>
          <w:kern w:val="0"/>
          <w:sz w:val="24"/>
        </w:rPr>
        <w:t>示例</w:t>
      </w:r>
      <w:r>
        <w:rPr>
          <w:rFonts w:hint="eastAsia" w:ascii="仿宋_GB2312" w:hAnsi="仿宋" w:cs="仿宋_GB2312"/>
          <w:kern w:val="0"/>
          <w:sz w:val="24"/>
        </w:rPr>
        <w:t xml:space="preserve"> </w:t>
      </w:r>
      <w:r>
        <w:rPr>
          <w:rFonts w:ascii="仿宋_GB2312" w:hAnsi="仿宋" w:cs="仿宋_GB2312"/>
          <w:kern w:val="0"/>
          <w:sz w:val="24"/>
        </w:rPr>
        <w:t xml:space="preserve">     </w:t>
      </w:r>
      <w:r>
        <w:rPr>
          <w:rFonts w:hint="eastAsia" w:ascii="仿宋_GB2312" w:hAnsi="仿宋" w:cs="仿宋_GB2312"/>
          <w:kern w:val="0"/>
          <w:sz w:val="24"/>
        </w:rPr>
        <w:t xml:space="preserve"> </w:t>
      </w:r>
      <w:r>
        <w:rPr>
          <w:rFonts w:ascii="仿宋_GB2312" w:hAnsi="仿宋" w:cs="仿宋_GB2312"/>
          <w:kern w:val="0"/>
          <w:sz w:val="24"/>
        </w:rPr>
        <w:t xml:space="preserve"> </w:t>
      </w:r>
      <w:r>
        <w:rPr>
          <w:rFonts w:hint="eastAsia" w:ascii="仿宋_GB2312" w:hAnsi="仿宋" w:cs="仿宋_GB2312"/>
          <w:kern w:val="0"/>
          <w:sz w:val="24"/>
        </w:rPr>
        <w:t>考生副机位</w:t>
      </w:r>
      <w:r>
        <w:rPr>
          <w:rFonts w:ascii="仿宋_GB2312" w:hAnsi="仿宋" w:cs="仿宋_GB2312"/>
          <w:kern w:val="0"/>
          <w:sz w:val="24"/>
        </w:rPr>
        <w:t>示例</w:t>
      </w:r>
    </w:p>
    <w:p>
      <w:pPr>
        <w:snapToGrid w:val="0"/>
        <w:spacing w:line="520" w:lineRule="exact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13835"/>
    <w:rsid w:val="0002199F"/>
    <w:rsid w:val="0004113A"/>
    <w:rsid w:val="000454CA"/>
    <w:rsid w:val="00105F8F"/>
    <w:rsid w:val="00184047"/>
    <w:rsid w:val="001D6ABC"/>
    <w:rsid w:val="00311931"/>
    <w:rsid w:val="00325B79"/>
    <w:rsid w:val="00374098"/>
    <w:rsid w:val="003E330E"/>
    <w:rsid w:val="0040193B"/>
    <w:rsid w:val="00406E61"/>
    <w:rsid w:val="0042723B"/>
    <w:rsid w:val="004A5622"/>
    <w:rsid w:val="004F6E21"/>
    <w:rsid w:val="00502FE2"/>
    <w:rsid w:val="00583F33"/>
    <w:rsid w:val="00592FC7"/>
    <w:rsid w:val="006322B7"/>
    <w:rsid w:val="00665B79"/>
    <w:rsid w:val="0067751C"/>
    <w:rsid w:val="006D607E"/>
    <w:rsid w:val="006E2A05"/>
    <w:rsid w:val="0072398A"/>
    <w:rsid w:val="00724F9D"/>
    <w:rsid w:val="007773D5"/>
    <w:rsid w:val="00783440"/>
    <w:rsid w:val="007A5548"/>
    <w:rsid w:val="008103E7"/>
    <w:rsid w:val="00833E88"/>
    <w:rsid w:val="00870E3B"/>
    <w:rsid w:val="00901723"/>
    <w:rsid w:val="009B2737"/>
    <w:rsid w:val="009E608A"/>
    <w:rsid w:val="009F7D9D"/>
    <w:rsid w:val="00A02397"/>
    <w:rsid w:val="00A90D6A"/>
    <w:rsid w:val="00AA7370"/>
    <w:rsid w:val="00AC69E2"/>
    <w:rsid w:val="00AD3B6A"/>
    <w:rsid w:val="00B13835"/>
    <w:rsid w:val="00B31B4A"/>
    <w:rsid w:val="00B90D62"/>
    <w:rsid w:val="00BD4AB8"/>
    <w:rsid w:val="00C22E0D"/>
    <w:rsid w:val="00C42BDB"/>
    <w:rsid w:val="00C42EE1"/>
    <w:rsid w:val="00C4612B"/>
    <w:rsid w:val="00CA2F8C"/>
    <w:rsid w:val="00CB0357"/>
    <w:rsid w:val="00D5262A"/>
    <w:rsid w:val="00D86ACD"/>
    <w:rsid w:val="00E15647"/>
    <w:rsid w:val="00E2143F"/>
    <w:rsid w:val="00E94DB9"/>
    <w:rsid w:val="00E9731F"/>
    <w:rsid w:val="00EB3DE5"/>
    <w:rsid w:val="00EE7FC2"/>
    <w:rsid w:val="00F62AD4"/>
    <w:rsid w:val="053C71F8"/>
    <w:rsid w:val="15430FDF"/>
    <w:rsid w:val="27040B4E"/>
    <w:rsid w:val="2C027B91"/>
    <w:rsid w:val="2DD42514"/>
    <w:rsid w:val="42AE7AFC"/>
    <w:rsid w:val="466D2937"/>
    <w:rsid w:val="47204B3B"/>
    <w:rsid w:val="4F6E3A68"/>
    <w:rsid w:val="506D4619"/>
    <w:rsid w:val="52A06AB3"/>
    <w:rsid w:val="5B9815E9"/>
    <w:rsid w:val="5BFE23B5"/>
    <w:rsid w:val="5DE81613"/>
    <w:rsid w:val="616B4260"/>
    <w:rsid w:val="698264E2"/>
    <w:rsid w:val="6C6F1E9F"/>
    <w:rsid w:val="7C6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uiPriority w:val="0"/>
    <w:pPr>
      <w:ind w:left="100" w:leftChars="2500"/>
    </w:pPr>
  </w:style>
  <w:style w:type="paragraph" w:styleId="4">
    <w:name w:val="Balloon Text"/>
    <w:basedOn w:val="1"/>
    <w:link w:val="19"/>
    <w:uiPriority w:val="0"/>
    <w:rPr>
      <w:sz w:val="18"/>
      <w:szCs w:val="18"/>
    </w:rPr>
  </w:style>
  <w:style w:type="paragraph" w:styleId="5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paragraph" w:customStyle="1" w:styleId="13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页眉 Char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9"/>
    <w:link w:val="3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18">
    <w:name w:val="Char"/>
    <w:basedOn w:val="1"/>
    <w:uiPriority w:val="0"/>
    <w:pPr>
      <w:ind w:firstLine="420"/>
    </w:pPr>
    <w:rPr>
      <w:rFonts w:ascii="等线" w:hAnsi="等线" w:eastAsia="宋体" w:cs="Times New Roman"/>
    </w:rPr>
  </w:style>
  <w:style w:type="character" w:customStyle="1" w:styleId="19">
    <w:name w:val="批注框文本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2046</Words>
  <Characters>384</Characters>
  <Lines>3</Lines>
  <Paragraphs>4</Paragraphs>
  <TotalTime>367</TotalTime>
  <ScaleCrop>false</ScaleCrop>
  <LinksUpToDate>false</LinksUpToDate>
  <CharactersWithSpaces>2426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2020-05-18T09:17:00Z</dcterms:created>
  <dc:creator>Administrator</dc:creator>
  <cp:lastModifiedBy>王宏</cp:lastModifiedBy>
  <dcterms:modified xsi:type="dcterms:W3CDTF">2020-05-22T03:03:25Z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